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77A" w:rsidRDefault="002A7AB4">
      <w:pPr>
        <w:pStyle w:val="Heading1"/>
      </w:pPr>
      <w:bookmarkStart w:id="0" w:name="_Toc1"/>
      <w:r>
        <w:t>BAB I PENDAHULUAN</w:t>
      </w:r>
      <w:bookmarkEnd w:id="0"/>
    </w:p>
    <w:p w:rsidR="0015777A" w:rsidRDefault="002A7AB4">
      <w:pPr>
        <w:pStyle w:val="Heading2"/>
      </w:pPr>
      <w:bookmarkStart w:id="1" w:name="_Toc2"/>
      <w:r>
        <w:t>Latar Belakang</w:t>
      </w:r>
      <w:bookmarkEnd w:id="1"/>
    </w:p>
    <w:p w:rsidR="0015777A" w:rsidRDefault="002A7AB4">
      <w:pPr>
        <w:keepNext/>
        <w:spacing w:line="360" w:lineRule="auto"/>
        <w:ind w:left="360" w:firstLine="720"/>
        <w:jc w:val="both"/>
      </w:pPr>
      <w:r>
        <w:rPr>
          <w:sz w:val="22"/>
          <w:szCs w:val="22"/>
        </w:rPr>
        <w:t>Dalam rangka meningkatkan pelaksanaan pemerintah yang berdayaguna, berhasil guna, bersih dan bertanggung jawab, telah diterbitkan Peraturan Presiden No. 29 Tahun 2014 tentang Sistem Akuntabilitas Kinerja Instansi Pemerintah (SAKIP). Pelaksanaan lebih lanjut didasarkan atas Peraturan Menteri Pendayagunaan Aparatur Negara dan Reformasi Birokrasi Republik Indonesia Nomor 53 Tahun 2014 tentang Petunjuk Teknis Perjanjian Kinerja, Pelaporan Kinerja dan Tata Cara Reviu Atas Laporan Kinerja Instansi Pemerintah.</w:t>
      </w:r>
    </w:p>
    <w:p w:rsidR="0015777A" w:rsidRDefault="002A7AB4">
      <w:pPr>
        <w:keepNext/>
        <w:spacing w:line="360" w:lineRule="auto"/>
        <w:ind w:left="360" w:firstLine="720"/>
        <w:jc w:val="both"/>
      </w:pPr>
      <w:r>
        <w:rPr>
          <w:sz w:val="22"/>
          <w:szCs w:val="22"/>
        </w:rPr>
        <w:t>Akuntabilitas Kinerja Instansi Pemerintah adalah perwujudan kewajiban suatu instansi pemerintah untuk mempertanggung jawabkan keberhasilan atau kegagalan pelaksanaan visi dan misi organisasi dalam mencapai tujuan dan sasaran yang telah ditetapkan melalui alat pertanggung jawaban secara periodik.</w:t>
      </w:r>
    </w:p>
    <w:p w:rsidR="0015777A" w:rsidRDefault="002A7AB4">
      <w:pPr>
        <w:keepNext/>
        <w:spacing w:line="360" w:lineRule="auto"/>
        <w:ind w:left="360" w:firstLine="720"/>
        <w:jc w:val="both"/>
      </w:pPr>
      <w:r>
        <w:rPr>
          <w:sz w:val="22"/>
          <w:szCs w:val="22"/>
        </w:rPr>
        <w:t>Untuk mencapai Akuntabilitas Instansi Pemerintah yang baik, Dinas Kependudukan Dan Pencatatan Sipil selaku unsur pembantu pimpinan, dituntut selalu melakukan pembenahan kinerja. Pembenahan kinerja diharapkan mampu meningkatkan peran serta fungsi Dinas sebagai sub sistem dari sistem pemerintahan daerah yang berupaya memenuhi aspirasi masyarakat.</w:t>
      </w:r>
    </w:p>
    <w:p w:rsidR="0015777A" w:rsidRDefault="002A7AB4">
      <w:pPr>
        <w:keepNext/>
        <w:spacing w:line="360" w:lineRule="auto"/>
        <w:ind w:left="360" w:firstLine="720"/>
        <w:jc w:val="both"/>
      </w:pPr>
      <w:r>
        <w:rPr>
          <w:sz w:val="22"/>
          <w:szCs w:val="22"/>
        </w:rPr>
        <w:t>Dalam perencanaan pembangunan daerah Kabupaten Wonogiri, capaian tujuan dan sasaran pembangunan yang dilakukan tidak hanya mempertimbangkan visi dan misi daerah, melainkan keselarasan dengan tujuan dan sasaran yang ingin dicapai pada lingkup Pemerintahan Kota, Propinsi dan Nasional.</w:t>
      </w:r>
    </w:p>
    <w:p w:rsidR="0015777A" w:rsidRDefault="002A7AB4">
      <w:pPr>
        <w:keepNext/>
        <w:spacing w:line="360" w:lineRule="auto"/>
        <w:ind w:left="360" w:firstLine="720"/>
        <w:jc w:val="both"/>
      </w:pPr>
      <w:r>
        <w:rPr>
          <w:sz w:val="22"/>
          <w:szCs w:val="22"/>
        </w:rPr>
        <w:t xml:space="preserve">Terwujudnya suatu tata pemerintahan yang baik dan akuntabel merupakan harapan semua pihak. Berkenan harapan tersebut diperlukan pengembangan dan penerapan sistem pertanggungjawaban yang tepat, jelas, terukur legitimate sehingga penyelenggaraan pemerintah dan pembangunan dapat berlangsung secara berdaya guna, berhasil guna, bersih dan </w:t>
      </w:r>
      <w:r>
        <w:rPr>
          <w:sz w:val="22"/>
          <w:szCs w:val="22"/>
        </w:rPr>
        <w:lastRenderedPageBreak/>
        <w:t>bertanggungjawab serta bebas dari korupsi, kolusi dan nepotisme (KKN). Sejalan dengan pelaksanaan Undang-undang Nomor 28 Tahun 1999 tentang Penyelenggaran negara yang bersih dan bebas dari korupsi, kolusi dan nepotisme, maka di terbitkan Peraturan Presiden No. 29 Tahun 2014 tentang Sistem Akuntabilitas Kinerja Instansi Pemerintah  (SAKIP). Sehubungan dengan hal tersebut Dinas Kependudukan Dan Pencatatan Sipil Kabupaten Wonogiri diwajibkan untuk menyusun Laporan Akuntabilitas Kinerja Instansi Pemerintah (LKIP). Penyusunan LKIP Dinas Kependudukan Dan Pencatatan Sipil Kabupaten Wonogiri Tahun 2019 yang dimaksudkan sebagai perwujudan akuntabilitas penyelenggaraan kegiatan yang dicerminkan dari pencapaian kinerja, visi, misi, realisasi pencapaian indikator kinerja utama dan sasaran dengan target yang telah ditetapkan.</w:t>
      </w:r>
    </w:p>
    <w:p w:rsidR="0015777A" w:rsidRDefault="002A7AB4">
      <w:pPr>
        <w:pStyle w:val="Heading2"/>
      </w:pPr>
      <w:bookmarkStart w:id="2" w:name="_Toc3"/>
      <w:r>
        <w:t>Gambaran Umum Dinas Kependudukan Dan Pencatatan Sipil</w:t>
      </w:r>
      <w:bookmarkEnd w:id="2"/>
    </w:p>
    <w:p w:rsidR="0015777A" w:rsidRDefault="002A7AB4">
      <w:pPr>
        <w:pStyle w:val="Heading2"/>
      </w:pPr>
      <w:bookmarkStart w:id="3" w:name="_Toc4"/>
      <w:r>
        <w:t>Tugas dan Fungsi</w:t>
      </w:r>
      <w:bookmarkEnd w:id="3"/>
    </w:p>
    <w:p w:rsidR="0015777A" w:rsidRDefault="002A7AB4">
      <w:pPr>
        <w:keepNext/>
        <w:spacing w:line="360" w:lineRule="auto"/>
        <w:ind w:left="360" w:firstLine="720"/>
        <w:jc w:val="both"/>
      </w:pPr>
      <w:r>
        <w:rPr>
          <w:sz w:val="22"/>
          <w:szCs w:val="22"/>
        </w:rPr>
        <w:t>Berdasarkan Peraturan Daerah Kabupaten Wonogiri Nomor 08 Tahun 2016 tentang Pembentukan Dan Susunan Perangkat Daerah Kabupaten Wonogiri  mempunyai tugas dan kewajiban :</w:t>
      </w:r>
    </w:p>
    <w:p w:rsidR="0015777A" w:rsidRDefault="002A7AB4">
      <w:pPr>
        <w:keepNext/>
        <w:spacing w:line="360" w:lineRule="auto"/>
        <w:ind w:left="360" w:firstLine="720"/>
        <w:jc w:val="both"/>
      </w:pPr>
      <w:r>
        <w:rPr>
          <w:sz w:val="22"/>
          <w:szCs w:val="22"/>
        </w:rPr>
        <w:t>Membantu Bupati dalam melaksanakan urusan pemerintahan daerah berdasarkan azas otonomi di bidang kependudukan dan pencatatan sipil serta tugas pembantuan</w:t>
      </w:r>
    </w:p>
    <w:p w:rsidR="0015777A" w:rsidRDefault="002A7AB4">
      <w:pPr>
        <w:keepNext/>
        <w:spacing w:line="360" w:lineRule="auto"/>
        <w:ind w:left="360" w:firstLine="720"/>
        <w:jc w:val="both"/>
      </w:pPr>
      <w:r>
        <w:rPr>
          <w:sz w:val="22"/>
          <w:szCs w:val="22"/>
        </w:rPr>
        <w:t>Dalam menyelenggarakan tugas dan kewajiban tersebut Dinas Kependudukan Dan Pencatatan Sipil mempunyai fungsi :</w:t>
      </w:r>
    </w:p>
    <w:p w:rsidR="0015777A" w:rsidRDefault="002A7AB4">
      <w:pPr>
        <w:numPr>
          <w:ilvl w:val="0"/>
          <w:numId w:val="3"/>
        </w:numPr>
        <w:spacing w:line="360" w:lineRule="auto"/>
        <w:jc w:val="both"/>
      </w:pPr>
      <w:r>
        <w:rPr>
          <w:sz w:val="22"/>
          <w:szCs w:val="22"/>
        </w:rPr>
        <w:t>Merumuskan kebijaksanaan teknis di bidang pengelolaan Administrasi Kependudukan dan Pencatatan Sipil</w:t>
      </w:r>
    </w:p>
    <w:p w:rsidR="0015777A" w:rsidRDefault="002A7AB4">
      <w:pPr>
        <w:numPr>
          <w:ilvl w:val="0"/>
          <w:numId w:val="3"/>
        </w:numPr>
        <w:spacing w:line="360" w:lineRule="auto"/>
        <w:jc w:val="both"/>
      </w:pPr>
      <w:r>
        <w:rPr>
          <w:sz w:val="22"/>
          <w:szCs w:val="22"/>
        </w:rPr>
        <w:t>Memberikan pelayanan umum di bidang Administrasi Kependudukan</w:t>
      </w:r>
    </w:p>
    <w:p w:rsidR="0015777A" w:rsidRDefault="002A7AB4">
      <w:pPr>
        <w:keepNext/>
        <w:spacing w:line="360" w:lineRule="auto"/>
        <w:ind w:left="360" w:firstLine="720"/>
        <w:jc w:val="both"/>
      </w:pPr>
      <w:r>
        <w:rPr>
          <w:sz w:val="22"/>
          <w:szCs w:val="22"/>
        </w:rPr>
        <w:t>Dalam melaksanakan tugas dan kewajiban Dinas dipimpin oleh Drs. SUNGKONO, MM yang dalam pelaksanaan tugasnya dibantu oleh pejabat structural sebagaimana terdapat dalam struktur organisasi dibawah ini:</w:t>
      </w:r>
    </w:p>
    <w:p w:rsidR="0015777A" w:rsidRDefault="002A7AB4">
      <w:pPr>
        <w:pStyle w:val="Heading2"/>
      </w:pPr>
      <w:bookmarkStart w:id="4" w:name="_Toc5"/>
      <w:r>
        <w:t>Isu Strategis</w:t>
      </w:r>
      <w:bookmarkEnd w:id="4"/>
    </w:p>
    <w:p w:rsidR="0015777A" w:rsidRDefault="002A7AB4">
      <w:pPr>
        <w:numPr>
          <w:ilvl w:val="0"/>
          <w:numId w:val="4"/>
        </w:numPr>
        <w:spacing w:line="360" w:lineRule="auto"/>
        <w:jc w:val="both"/>
      </w:pPr>
      <w:r>
        <w:rPr>
          <w:sz w:val="22"/>
          <w:szCs w:val="22"/>
        </w:rPr>
        <w:lastRenderedPageBreak/>
        <w:t xml:space="preserve">1. Belum terpenuhinya penyelenggaraan pelayanan administrasi kependudukan berbasis pelayanan prima yang harus bisa memenuhi prinsip pelayanan "one day service" di semua jenis pelayanan adminduk 2. Kurangnya proses pemutakhiran data kependudukan dari masyrakat yang mencakup rekam data dari hasil pelayanan KTP, KK, Akta-akta, Surat Keterangan Pindah Penduduk, KIA, Surat Keterangan Adopsi Anak, Ganti Nama dll yang harus valid dan update. 3. Kurangnya partisipasi masyarakat dalam pelayanan administrasi kependudukan sebagai akibat dari kurangnya kesadaran dan pemahaman masyarakat 4. Lemahnya pemanfaatan database kependudukan oleh lembaga lain untuk menunjang perumusan kebijakan atau untuk penunjang pelaksanaan pelayanan publik di lembaga ini </w:t>
      </w:r>
    </w:p>
    <w:p w:rsidR="0015777A" w:rsidRDefault="002A7AB4">
      <w:pPr>
        <w:pStyle w:val="Heading2"/>
      </w:pPr>
      <w:bookmarkStart w:id="5" w:name="_Toc6"/>
      <w:r>
        <w:t>Landasan Hukum</w:t>
      </w:r>
      <w:bookmarkEnd w:id="5"/>
    </w:p>
    <w:p w:rsidR="0015777A" w:rsidRDefault="002A7AB4">
      <w:pPr>
        <w:keepNext/>
        <w:spacing w:line="360" w:lineRule="auto"/>
        <w:ind w:left="360" w:firstLine="720"/>
        <w:jc w:val="both"/>
      </w:pPr>
      <w:r>
        <w:rPr>
          <w:sz w:val="22"/>
          <w:szCs w:val="22"/>
        </w:rPr>
        <w:t>LKIP Kabupaten Wonogiri ini disusun berdasarkan beberapa landasan hukum sebagai berikut :</w:t>
      </w:r>
    </w:p>
    <w:p w:rsidR="0015777A" w:rsidRDefault="002A7AB4">
      <w:pPr>
        <w:numPr>
          <w:ilvl w:val="0"/>
          <w:numId w:val="5"/>
        </w:numPr>
        <w:spacing w:line="360" w:lineRule="auto"/>
        <w:jc w:val="both"/>
      </w:pPr>
      <w:r>
        <w:rPr>
          <w:sz w:val="22"/>
          <w:szCs w:val="22"/>
        </w:rPr>
        <w:t>Undang-Undang Nomor 28 Tahun 1999 tentang Penyelenggaraan NegaraYang Bersih, Bebas Korupsi, Kolusi dan Nepotisme;</w:t>
      </w:r>
    </w:p>
    <w:p w:rsidR="0015777A" w:rsidRDefault="002A7AB4">
      <w:pPr>
        <w:numPr>
          <w:ilvl w:val="0"/>
          <w:numId w:val="5"/>
        </w:numPr>
        <w:spacing w:line="360" w:lineRule="auto"/>
        <w:jc w:val="both"/>
      </w:pPr>
      <w:r>
        <w:rPr>
          <w:sz w:val="22"/>
          <w:szCs w:val="22"/>
        </w:rPr>
        <w:t>Undang-Undang Nomor 23 Tahun 2014 tentang Pemerintahan Daerah;</w:t>
      </w:r>
    </w:p>
    <w:p w:rsidR="0015777A" w:rsidRDefault="002A7AB4">
      <w:pPr>
        <w:numPr>
          <w:ilvl w:val="0"/>
          <w:numId w:val="5"/>
        </w:numPr>
        <w:spacing w:line="360" w:lineRule="auto"/>
        <w:jc w:val="both"/>
      </w:pPr>
      <w:r>
        <w:rPr>
          <w:sz w:val="22"/>
          <w:szCs w:val="22"/>
        </w:rPr>
        <w:t>Undang-Undang Nomor 33 Tahun 2004 tentang Perimbangan Keuangan antara Pemerintah Pusat dan Pemerintah Daerah;</w:t>
      </w:r>
    </w:p>
    <w:p w:rsidR="0015777A" w:rsidRDefault="002A7AB4">
      <w:pPr>
        <w:numPr>
          <w:ilvl w:val="0"/>
          <w:numId w:val="5"/>
        </w:numPr>
        <w:spacing w:line="360" w:lineRule="auto"/>
        <w:jc w:val="both"/>
      </w:pPr>
      <w:r>
        <w:rPr>
          <w:sz w:val="22"/>
          <w:szCs w:val="22"/>
        </w:rPr>
        <w:t>Peraturan Pemerintah Republik Indonesia Nomor 38 Tahun 2007 tentang Urusan Pemerintahan antara Pemerintah, Pemerintah Daerah Provinsi dan Pemerintah Daerah Kabupaten/Kota;</w:t>
      </w:r>
    </w:p>
    <w:p w:rsidR="0015777A" w:rsidRDefault="002A7AB4">
      <w:pPr>
        <w:numPr>
          <w:ilvl w:val="0"/>
          <w:numId w:val="5"/>
        </w:numPr>
        <w:spacing w:line="360" w:lineRule="auto"/>
        <w:jc w:val="both"/>
      </w:pPr>
      <w:r>
        <w:rPr>
          <w:sz w:val="22"/>
          <w:szCs w:val="22"/>
        </w:rPr>
        <w:t>Peraturan Presiden Nomor 29 Tahun 2014 tentang Sistem Akuntabilitas Kinerja Instansi Pemerintah (SAKIP);</w:t>
      </w:r>
    </w:p>
    <w:p w:rsidR="0015777A" w:rsidRDefault="002A7AB4">
      <w:pPr>
        <w:numPr>
          <w:ilvl w:val="0"/>
          <w:numId w:val="5"/>
        </w:numPr>
        <w:spacing w:line="360" w:lineRule="auto"/>
        <w:jc w:val="both"/>
      </w:pPr>
      <w:r>
        <w:rPr>
          <w:sz w:val="22"/>
          <w:szCs w:val="22"/>
        </w:rPr>
        <w:t>Peraturan Menteri Pendayagunaan Aparatur Negara dan Reformasi Birokrasi Republik Indonesia Nomor 53 Tahun 2014 tentang Petunjuk Teknis Perjanjian Kinerja, Pelaporan Kinerja dan Tata Cara Reviu Atas Laporan Kinerja Instansi Pemerintah;</w:t>
      </w:r>
    </w:p>
    <w:p w:rsidR="0015777A" w:rsidRDefault="002A7AB4">
      <w:pPr>
        <w:numPr>
          <w:ilvl w:val="0"/>
          <w:numId w:val="5"/>
        </w:numPr>
        <w:spacing w:line="360" w:lineRule="auto"/>
        <w:jc w:val="both"/>
      </w:pPr>
      <w:r>
        <w:rPr>
          <w:sz w:val="22"/>
          <w:szCs w:val="22"/>
        </w:rPr>
        <w:lastRenderedPageBreak/>
        <w:t>Peraturan Daerah Kabupaten Wonogiri Nomor 03 Tahun 2014 tentang Rencana Pembangunan Jangka Menengah Daerah (RPJMD) Kabupaten Wonogiri Tahun 2013 - 2018.</w:t>
      </w:r>
    </w:p>
    <w:p w:rsidR="0015777A" w:rsidRDefault="002A7AB4">
      <w:pPr>
        <w:pStyle w:val="Heading2"/>
      </w:pPr>
      <w:bookmarkStart w:id="6" w:name="_Toc7"/>
      <w:r>
        <w:t>Sistematika</w:t>
      </w:r>
      <w:bookmarkEnd w:id="6"/>
    </w:p>
    <w:p w:rsidR="0015777A" w:rsidRDefault="002A7AB4">
      <w:pPr>
        <w:keepNext/>
        <w:spacing w:line="360" w:lineRule="auto"/>
        <w:ind w:left="360" w:firstLine="720"/>
        <w:jc w:val="both"/>
      </w:pPr>
      <w:r>
        <w:rPr>
          <w:sz w:val="22"/>
          <w:szCs w:val="22"/>
        </w:rPr>
        <w:t>Penyusunan Laporan Akuntabilitas Kinerja Instansi Pemerintah Kabupaten Wonogiri Kabupaten Wonogiri Tahun 2019 adalah :</w:t>
      </w:r>
    </w:p>
    <w:tbl>
      <w:tblPr>
        <w:tblStyle w:val="FancyTable"/>
        <w:tblW w:w="0" w:type="auto"/>
        <w:tblInd w:w="0" w:type="dxa"/>
        <w:tblLook w:val="04A0"/>
      </w:tblPr>
      <w:tblGrid>
        <w:gridCol w:w="359"/>
        <w:gridCol w:w="1079"/>
        <w:gridCol w:w="6832"/>
      </w:tblGrid>
      <w:tr w:rsidR="0015777A">
        <w:tc>
          <w:tcPr>
            <w:tcW w:w="360" w:type="dxa"/>
          </w:tcPr>
          <w:p w:rsidR="0015777A" w:rsidRDefault="0015777A">
            <w:pPr>
              <w:spacing w:line="360" w:lineRule="auto"/>
            </w:pPr>
          </w:p>
        </w:tc>
        <w:tc>
          <w:tcPr>
            <w:tcW w:w="1080" w:type="dxa"/>
          </w:tcPr>
          <w:p w:rsidR="0015777A" w:rsidRDefault="002A7AB4">
            <w:pPr>
              <w:spacing w:line="360" w:lineRule="auto"/>
            </w:pPr>
            <w:r>
              <w:rPr>
                <w:sz w:val="22"/>
                <w:szCs w:val="22"/>
              </w:rPr>
              <w:t>BAB I</w:t>
            </w:r>
          </w:p>
        </w:tc>
        <w:tc>
          <w:tcPr>
            <w:tcW w:w="6840" w:type="dxa"/>
          </w:tcPr>
          <w:p w:rsidR="0015777A" w:rsidRDefault="002A7AB4">
            <w:pPr>
              <w:spacing w:line="360" w:lineRule="auto"/>
            </w:pPr>
            <w:r>
              <w:rPr>
                <w:sz w:val="22"/>
                <w:szCs w:val="22"/>
              </w:rPr>
              <w:t>PENDAHULUAN</w:t>
            </w:r>
          </w:p>
        </w:tc>
      </w:tr>
      <w:tr w:rsidR="0015777A">
        <w:tc>
          <w:tcPr>
            <w:tcW w:w="360" w:type="dxa"/>
          </w:tcPr>
          <w:p w:rsidR="0015777A" w:rsidRDefault="0015777A">
            <w:pPr>
              <w:spacing w:line="360" w:lineRule="auto"/>
            </w:pPr>
          </w:p>
        </w:tc>
        <w:tc>
          <w:tcPr>
            <w:tcW w:w="1080" w:type="dxa"/>
          </w:tcPr>
          <w:p w:rsidR="0015777A" w:rsidRDefault="0015777A">
            <w:pPr>
              <w:spacing w:line="360" w:lineRule="auto"/>
            </w:pPr>
          </w:p>
        </w:tc>
        <w:tc>
          <w:tcPr>
            <w:tcW w:w="6840" w:type="dxa"/>
          </w:tcPr>
          <w:p w:rsidR="0015777A" w:rsidRDefault="002A7AB4">
            <w:pPr>
              <w:spacing w:line="360" w:lineRule="auto"/>
              <w:jc w:val="both"/>
            </w:pPr>
            <w:r>
              <w:rPr>
                <w:sz w:val="22"/>
                <w:szCs w:val="22"/>
              </w:rPr>
              <w:t>Meliputi Gambaran Umum, Tugas dan Fungsi, Isu Strategis yang dihadapi SKPD, Dasar Hukum dan Sistematika.</w:t>
            </w:r>
          </w:p>
        </w:tc>
      </w:tr>
      <w:tr w:rsidR="0015777A">
        <w:tc>
          <w:tcPr>
            <w:tcW w:w="360" w:type="dxa"/>
          </w:tcPr>
          <w:p w:rsidR="0015777A" w:rsidRDefault="0015777A">
            <w:pPr>
              <w:spacing w:line="360" w:lineRule="auto"/>
            </w:pPr>
          </w:p>
        </w:tc>
        <w:tc>
          <w:tcPr>
            <w:tcW w:w="1080" w:type="dxa"/>
          </w:tcPr>
          <w:p w:rsidR="0015777A" w:rsidRDefault="002A7AB4">
            <w:pPr>
              <w:spacing w:line="360" w:lineRule="auto"/>
            </w:pPr>
            <w:r>
              <w:rPr>
                <w:sz w:val="22"/>
                <w:szCs w:val="22"/>
              </w:rPr>
              <w:t>BAB II</w:t>
            </w:r>
          </w:p>
        </w:tc>
        <w:tc>
          <w:tcPr>
            <w:tcW w:w="6840" w:type="dxa"/>
          </w:tcPr>
          <w:p w:rsidR="0015777A" w:rsidRDefault="002A7AB4">
            <w:pPr>
              <w:spacing w:line="360" w:lineRule="auto"/>
            </w:pPr>
            <w:r>
              <w:rPr>
                <w:sz w:val="22"/>
                <w:szCs w:val="22"/>
              </w:rPr>
              <w:t>PERENCANAAN KINERJA</w:t>
            </w:r>
          </w:p>
        </w:tc>
      </w:tr>
      <w:tr w:rsidR="0015777A">
        <w:tc>
          <w:tcPr>
            <w:tcW w:w="360" w:type="dxa"/>
          </w:tcPr>
          <w:p w:rsidR="0015777A" w:rsidRDefault="0015777A">
            <w:pPr>
              <w:spacing w:line="360" w:lineRule="auto"/>
            </w:pPr>
          </w:p>
        </w:tc>
        <w:tc>
          <w:tcPr>
            <w:tcW w:w="1080" w:type="dxa"/>
          </w:tcPr>
          <w:p w:rsidR="0015777A" w:rsidRDefault="0015777A">
            <w:pPr>
              <w:spacing w:line="360" w:lineRule="auto"/>
            </w:pPr>
          </w:p>
        </w:tc>
        <w:tc>
          <w:tcPr>
            <w:tcW w:w="6840" w:type="dxa"/>
          </w:tcPr>
          <w:p w:rsidR="0015777A" w:rsidRDefault="002A7AB4">
            <w:pPr>
              <w:spacing w:line="360" w:lineRule="auto"/>
              <w:jc w:val="both"/>
            </w:pPr>
            <w:r>
              <w:rPr>
                <w:sz w:val="22"/>
                <w:szCs w:val="22"/>
              </w:rPr>
              <w:t>Meliputi Perencanaan Strategis sebelum dan setelah reviu.</w:t>
            </w:r>
          </w:p>
        </w:tc>
      </w:tr>
      <w:tr w:rsidR="0015777A">
        <w:tc>
          <w:tcPr>
            <w:tcW w:w="360" w:type="dxa"/>
          </w:tcPr>
          <w:p w:rsidR="0015777A" w:rsidRDefault="0015777A">
            <w:pPr>
              <w:spacing w:line="360" w:lineRule="auto"/>
            </w:pPr>
          </w:p>
        </w:tc>
        <w:tc>
          <w:tcPr>
            <w:tcW w:w="1080" w:type="dxa"/>
          </w:tcPr>
          <w:p w:rsidR="0015777A" w:rsidRDefault="002A7AB4">
            <w:pPr>
              <w:spacing w:line="360" w:lineRule="auto"/>
            </w:pPr>
            <w:r>
              <w:rPr>
                <w:sz w:val="22"/>
                <w:szCs w:val="22"/>
              </w:rPr>
              <w:t>BAB III</w:t>
            </w:r>
          </w:p>
        </w:tc>
        <w:tc>
          <w:tcPr>
            <w:tcW w:w="6840" w:type="dxa"/>
          </w:tcPr>
          <w:p w:rsidR="0015777A" w:rsidRDefault="002A7AB4">
            <w:pPr>
              <w:spacing w:line="360" w:lineRule="auto"/>
            </w:pPr>
            <w:r>
              <w:rPr>
                <w:sz w:val="22"/>
                <w:szCs w:val="22"/>
              </w:rPr>
              <w:t>AKUNTABILITAS KINERJA</w:t>
            </w:r>
          </w:p>
        </w:tc>
      </w:tr>
      <w:tr w:rsidR="0015777A">
        <w:tc>
          <w:tcPr>
            <w:tcW w:w="360" w:type="dxa"/>
          </w:tcPr>
          <w:p w:rsidR="0015777A" w:rsidRDefault="0015777A">
            <w:pPr>
              <w:spacing w:line="360" w:lineRule="auto"/>
            </w:pPr>
          </w:p>
        </w:tc>
        <w:tc>
          <w:tcPr>
            <w:tcW w:w="1080" w:type="dxa"/>
          </w:tcPr>
          <w:p w:rsidR="0015777A" w:rsidRDefault="0015777A">
            <w:pPr>
              <w:spacing w:line="360" w:lineRule="auto"/>
            </w:pPr>
          </w:p>
        </w:tc>
        <w:tc>
          <w:tcPr>
            <w:tcW w:w="6840" w:type="dxa"/>
          </w:tcPr>
          <w:p w:rsidR="0015777A" w:rsidRDefault="002A7AB4">
            <w:pPr>
              <w:spacing w:line="360" w:lineRule="auto"/>
              <w:jc w:val="both"/>
            </w:pPr>
            <w:r>
              <w:rPr>
                <w:sz w:val="22"/>
                <w:szCs w:val="22"/>
              </w:rPr>
              <w:t>Meliputi Capaian IKU, Pengukuran, Evaluasi dan Analisis Capaian Kinerja serta Akuntabilitas Keuangan.</w:t>
            </w:r>
          </w:p>
        </w:tc>
      </w:tr>
      <w:tr w:rsidR="0015777A">
        <w:tc>
          <w:tcPr>
            <w:tcW w:w="360" w:type="dxa"/>
          </w:tcPr>
          <w:p w:rsidR="0015777A" w:rsidRDefault="0015777A">
            <w:pPr>
              <w:spacing w:line="360" w:lineRule="auto"/>
            </w:pPr>
          </w:p>
        </w:tc>
        <w:tc>
          <w:tcPr>
            <w:tcW w:w="1080" w:type="dxa"/>
          </w:tcPr>
          <w:p w:rsidR="0015777A" w:rsidRDefault="002A7AB4">
            <w:pPr>
              <w:spacing w:line="360" w:lineRule="auto"/>
            </w:pPr>
            <w:r>
              <w:rPr>
                <w:sz w:val="22"/>
                <w:szCs w:val="22"/>
              </w:rPr>
              <w:t>BAB IV</w:t>
            </w:r>
          </w:p>
        </w:tc>
        <w:tc>
          <w:tcPr>
            <w:tcW w:w="6840" w:type="dxa"/>
          </w:tcPr>
          <w:p w:rsidR="0015777A" w:rsidRDefault="002A7AB4">
            <w:pPr>
              <w:spacing w:line="360" w:lineRule="auto"/>
            </w:pPr>
            <w:r>
              <w:rPr>
                <w:sz w:val="22"/>
                <w:szCs w:val="22"/>
              </w:rPr>
              <w:t>PENUTUP</w:t>
            </w:r>
          </w:p>
        </w:tc>
      </w:tr>
    </w:tbl>
    <w:p w:rsidR="002A7AB4" w:rsidRDefault="002A7AB4"/>
    <w:sectPr w:rsidR="002A7AB4" w:rsidSect="0015777A">
      <w:headerReference w:type="default" r:id="rId7"/>
      <w:footerReference w:type="default" r:id="rId8"/>
      <w:pgSz w:w="11870" w:h="16787"/>
      <w:pgMar w:top="1150" w:right="1800" w:bottom="2200" w:left="1800" w:header="600" w:footer="130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7AB4" w:rsidRDefault="002A7AB4" w:rsidP="0015777A">
      <w:pPr>
        <w:spacing w:after="0" w:line="240" w:lineRule="auto"/>
      </w:pPr>
      <w:r>
        <w:separator/>
      </w:r>
    </w:p>
  </w:endnote>
  <w:endnote w:type="continuationSeparator" w:id="1">
    <w:p w:rsidR="002A7AB4" w:rsidRDefault="002A7AB4" w:rsidP="001577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77A" w:rsidRDefault="00FC226A">
    <w:pPr>
      <w:spacing w:before="60" w:after="0" w:line="300" w:lineRule="auto"/>
    </w:pPr>
    <w:r>
      <w:pict>
        <v:shapetype id="_x0000_t32" coordsize="21600,21600" o:spt="32" o:oned="t" path="m,l21600,21600e" filled="f">
          <v:path arrowok="t" fillok="f" o:connecttype="none"/>
          <o:lock v:ext="edit" shapetype="t"/>
        </v:shapetype>
        <v:shape id="_x0000_s1025" type="#_x0000_t32" style="position:absolute;margin-left:0;margin-top:0;width:411pt;height:0;z-index:251657216;mso-position-horizontal:left;mso-position-horizontal-relative:char;mso-position-vertical:top;mso-position-vertical-relative:line" strokeweight=".8pt">
          <w10:wrap anchorx="page" anchory="page"/>
        </v:shape>
      </w:pict>
    </w:r>
    <w:r w:rsidR="002A7AB4">
      <w:rPr>
        <w:sz w:val="16"/>
        <w:szCs w:val="16"/>
      </w:rPr>
      <w:t xml:space="preserve">LKIP </w:t>
    </w:r>
    <w:r w:rsidR="002A7AB4">
      <w:rPr>
        <w:b/>
        <w:sz w:val="16"/>
        <w:szCs w:val="16"/>
      </w:rPr>
      <w:t>Dinas Kependudukan Dan Pencatatan Sipil Kabupaten Wonogiri</w:t>
    </w:r>
    <w:r w:rsidR="002A7AB4">
      <w:rPr>
        <w:sz w:val="16"/>
        <w:szCs w:val="16"/>
      </w:rPr>
      <w:t xml:space="preserve"> Tahun </w:t>
    </w:r>
    <w:r w:rsidR="002A7AB4">
      <w:rPr>
        <w:b/>
        <w:sz w:val="16"/>
        <w:szCs w:val="16"/>
      </w:rPr>
      <w:t>2019</w:t>
    </w:r>
  </w:p>
  <w:p w:rsidR="0015777A" w:rsidRDefault="002A7AB4">
    <w:pPr>
      <w:ind w:right="360"/>
      <w:jc w:val="right"/>
    </w:pPr>
    <w:r>
      <w:rPr>
        <w:i/>
        <w:iCs/>
        <w:sz w:val="24"/>
        <w:szCs w:val="24"/>
      </w:rPr>
      <w:t xml:space="preserve">I - </w:t>
    </w:r>
    <w:r w:rsidR="00FC226A">
      <w:fldChar w:fldCharType="begin"/>
    </w:r>
    <w:r>
      <w:rPr>
        <w:i/>
        <w:iCs/>
        <w:sz w:val="24"/>
        <w:szCs w:val="24"/>
      </w:rPr>
      <w:instrText>PAGE</w:instrText>
    </w:r>
    <w:r w:rsidR="00FC226A">
      <w:fldChar w:fldCharType="separate"/>
    </w:r>
    <w:r w:rsidR="00DB7675">
      <w:rPr>
        <w:i/>
        <w:iCs/>
        <w:noProof/>
        <w:sz w:val="24"/>
        <w:szCs w:val="24"/>
      </w:rPr>
      <w:t>2</w:t>
    </w:r>
    <w:r w:rsidR="00FC226A">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7AB4" w:rsidRDefault="002A7AB4" w:rsidP="0015777A">
      <w:pPr>
        <w:spacing w:after="0" w:line="240" w:lineRule="auto"/>
      </w:pPr>
      <w:r>
        <w:separator/>
      </w:r>
    </w:p>
  </w:footnote>
  <w:footnote w:type="continuationSeparator" w:id="1">
    <w:p w:rsidR="002A7AB4" w:rsidRDefault="002A7AB4" w:rsidP="001577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0" w:type="dxa"/>
        <w:right w:w="0" w:type="dxa"/>
      </w:tblCellMar>
      <w:tblLook w:val="0000"/>
    </w:tblPr>
    <w:tblGrid>
      <w:gridCol w:w="1114"/>
      <w:gridCol w:w="7156"/>
    </w:tblGrid>
    <w:tr w:rsidR="0015777A">
      <w:tc>
        <w:tcPr>
          <w:tcW w:w="1500" w:type="dxa"/>
        </w:tcPr>
        <w:p w:rsidR="0015777A" w:rsidRDefault="00FC226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5pt;mso-position-horizontal:left;mso-position-horizontal-relative:char;mso-position-vertical:top;mso-position-vertical-relative:line">
                <v:imagedata r:id="rId1" o:title=""/>
              </v:shape>
            </w:pict>
          </w:r>
        </w:p>
      </w:tc>
      <w:tc>
        <w:tcPr>
          <w:tcW w:w="7500" w:type="dxa"/>
          <w:vAlign w:val="bottom"/>
        </w:tcPr>
        <w:p w:rsidR="0015777A" w:rsidRDefault="002A7AB4">
          <w:pPr>
            <w:spacing w:after="0" w:line="300" w:lineRule="auto"/>
          </w:pPr>
          <w:r>
            <w:t>Dinas Kependudukan Dan Pencatatan Sipil</w:t>
          </w:r>
          <w:r>
            <w:br/>
          </w:r>
          <w:r w:rsidR="00FC226A">
            <w:pict>
              <v:shapetype id="_x0000_t32" coordsize="21600,21600" o:spt="32" o:oned="t" path="m,l21600,21600e" filled="f">
                <v:path arrowok="t" fillok="f" o:connecttype="none"/>
                <o:lock v:ext="edit" shapetype="t"/>
              </v:shapetype>
              <v:shape id="_x0000_s1026" type="#_x0000_t32" style="width:348.65pt;height:0;mso-left-percent:-10001;mso-top-percent:-10001;mso-position-horizontal:absolute;mso-position-horizontal-relative:char;mso-position-vertical:absolute;mso-position-vertical-relative:line;mso-left-percent:-10001;mso-top-percent:-10001" strokeweight="2pt"/>
            </w:pic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C8DA6C3"/>
    <w:multiLevelType w:val="multilevel"/>
    <w:tmpl w:val="D78EEA50"/>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BF3957F7"/>
    <w:multiLevelType w:val="multilevel"/>
    <w:tmpl w:val="D26CEED8"/>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C3C40812"/>
    <w:multiLevelType w:val="multilevel"/>
    <w:tmpl w:val="A498D6EC"/>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40093B"/>
    <w:multiLevelType w:val="multilevel"/>
    <w:tmpl w:val="895E42B2"/>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BDF1E62"/>
    <w:multiLevelType w:val="multilevel"/>
    <w:tmpl w:val="276469E4"/>
    <w:lvl w:ilvl="0">
      <w:start w:val="1"/>
      <w:numFmt w:val="decimal"/>
      <w:lvlText w:val="%1."/>
      <w:lvlJc w:val="left"/>
      <w:pPr>
        <w:tabs>
          <w:tab w:val="num" w:pos="360"/>
        </w:tabs>
        <w:ind w:left="360" w:hanging="360"/>
      </w:pPr>
    </w:lvl>
    <w:lvl w:ilvl="1">
      <w:start w:val="1"/>
      <w:numFmt w:val="upperLetter"/>
      <w:lvlText w:val="%2."/>
      <w:lvlJc w:val="left"/>
      <w:pPr>
        <w:tabs>
          <w:tab w:val="num" w:pos="360"/>
        </w:tabs>
        <w:ind w:left="360" w:hanging="360"/>
      </w:pPr>
    </w:lvl>
    <w:lvl w:ilvl="2">
      <w:start w:val="1"/>
      <w:numFmt w:val="upperLetter"/>
      <w:lvlText w:val="%3."/>
      <w:lvlJc w:val="left"/>
      <w:pPr>
        <w:tabs>
          <w:tab w:val="num" w:pos="720"/>
        </w:tabs>
        <w:ind w:left="720" w:hanging="36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o:shapelayout v:ext="edit">
      <o:idmap v:ext="edit" data="1"/>
      <o:rules v:ext="edit">
        <o:r id="V:Rule3" type="connector" idref="#_x0000_s1026"/>
        <o:r id="V:Rule4" type="connector" idref="#_x0000_s1025"/>
      </o:rules>
    </o:shapelayout>
  </w:hdrShapeDefaults>
  <w:footnotePr>
    <w:footnote w:id="0"/>
    <w:footnote w:id="1"/>
  </w:footnotePr>
  <w:endnotePr>
    <w:endnote w:id="0"/>
    <w:endnote w:id="1"/>
  </w:endnotePr>
  <w:compat/>
  <w:rsids>
    <w:rsidRoot w:val="0015777A"/>
    <w:rsid w:val="0015777A"/>
    <w:rsid w:val="002A7AB4"/>
    <w:rsid w:val="00B3614F"/>
    <w:rsid w:val="00DB7675"/>
    <w:rsid w:val="00FC226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5777A"/>
  </w:style>
  <w:style w:type="paragraph" w:styleId="Heading1">
    <w:name w:val="heading 1"/>
    <w:basedOn w:val="Normal"/>
    <w:rsid w:val="0015777A"/>
    <w:pPr>
      <w:spacing w:line="720" w:lineRule="auto"/>
      <w:jc w:val="center"/>
      <w:outlineLvl w:val="0"/>
    </w:pPr>
    <w:rPr>
      <w:b/>
      <w:color w:val="000000"/>
      <w:sz w:val="24"/>
      <w:szCs w:val="24"/>
    </w:rPr>
  </w:style>
  <w:style w:type="paragraph" w:styleId="Heading2">
    <w:name w:val="heading 2"/>
    <w:basedOn w:val="Normal"/>
    <w:rsid w:val="0015777A"/>
    <w:pPr>
      <w:tabs>
        <w:tab w:val="num" w:pos="360"/>
      </w:tabs>
      <w:spacing w:line="360" w:lineRule="auto"/>
      <w:ind w:left="360" w:hanging="360"/>
      <w:outlineLvl w:val="1"/>
    </w:pPr>
    <w:rPr>
      <w:b/>
      <w:color w:val="000000"/>
      <w:sz w:val="22"/>
      <w:szCs w:val="22"/>
    </w:rPr>
  </w:style>
  <w:style w:type="paragraph" w:styleId="Heading3">
    <w:name w:val="heading 3"/>
    <w:basedOn w:val="Normal"/>
    <w:rsid w:val="0015777A"/>
    <w:pPr>
      <w:tabs>
        <w:tab w:val="num" w:pos="720"/>
      </w:tabs>
      <w:ind w:left="720" w:hanging="360"/>
      <w:outlineLvl w:val="2"/>
    </w:pPr>
    <w:rPr>
      <w:b/>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sid w:val="0015777A"/>
    <w:rPr>
      <w:vertAlign w:val="superscript"/>
    </w:rPr>
  </w:style>
  <w:style w:type="table" w:customStyle="1" w:styleId="FancyTable">
    <w:name w:val="Fancy Table"/>
    <w:uiPriority w:val="99"/>
    <w:rsid w:val="0015777A"/>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869</Words>
  <Characters>4954</Characters>
  <Application>Microsoft Office Word</Application>
  <DocSecurity>0</DocSecurity>
  <Lines>41</Lines>
  <Paragraphs>11</Paragraphs>
  <ScaleCrop>false</ScaleCrop>
  <Company/>
  <LinksUpToDate>false</LinksUpToDate>
  <CharactersWithSpaces>5812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disdukcapil</dc:creator>
  <cp:lastModifiedBy>disdukcapil</cp:lastModifiedBy>
  <cp:revision>2</cp:revision>
  <cp:lastPrinted>2020-01-16T01:44:00Z</cp:lastPrinted>
  <dcterms:created xsi:type="dcterms:W3CDTF">2020-02-12T04:36:00Z</dcterms:created>
  <dcterms:modified xsi:type="dcterms:W3CDTF">2020-02-12T04:36:00Z</dcterms:modified>
</cp:coreProperties>
</file>